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7A" w:rsidRPr="005913F1" w:rsidRDefault="005C037A" w:rsidP="005C037A">
      <w:pPr>
        <w:pStyle w:val="Overskrift1"/>
        <w:rPr>
          <w:lang w:eastAsia="nb-NO"/>
        </w:rPr>
      </w:pPr>
      <w:bookmarkStart w:id="0" w:name="_Toc480280918"/>
      <w:r w:rsidRPr="005913F1">
        <w:rPr>
          <w:lang w:eastAsia="nb-NO"/>
        </w:rPr>
        <w:t>Kartleggingssamtale ved bekymring for fravær</w:t>
      </w:r>
      <w:bookmarkEnd w:id="0"/>
      <w:r>
        <w:rPr>
          <w:lang w:eastAsia="nb-NO"/>
        </w:rPr>
        <w:t xml:space="preserve"> 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Rammer for en god samtale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Sørg for gode fysiske rammer for samtalen. Velg et møterom der dere ikke blir forstyrret og avtal på forhånd hvor lang samtalen skal være.</w:t>
      </w:r>
      <w:r>
        <w:rPr>
          <w:color w:val="1A1712"/>
          <w:lang w:eastAsia="nb-NO"/>
        </w:rPr>
        <w:t xml:space="preserve"> </w:t>
      </w:r>
      <w:r w:rsidRPr="005913F1">
        <w:rPr>
          <w:color w:val="1A1712"/>
          <w:lang w:eastAsia="nb-NO"/>
        </w:rPr>
        <w:t>I forkant av samtalen må det avklares hvorvidt eleven skal være med. Hvis eleven ikke deltar er det er viktig at eleven opplever å få god informasjon om hva som blir sagt og gjort, og hvorfor.</w:t>
      </w:r>
      <w:r>
        <w:rPr>
          <w:color w:val="1A1712"/>
          <w:lang w:eastAsia="nb-NO"/>
        </w:rPr>
        <w:t xml:space="preserve"> </w:t>
      </w:r>
      <w:r w:rsidRPr="005913F1">
        <w:rPr>
          <w:color w:val="1A1712"/>
          <w:lang w:eastAsia="nb-NO"/>
        </w:rPr>
        <w:t>Forbered deg godt. Forhør deg i forkant av møtet med andre lærere eleven forholder seg til, ansatte på SFO, etc. som kan bidra med viktig informasjon.</w:t>
      </w:r>
      <w:r>
        <w:rPr>
          <w:color w:val="1A1712"/>
          <w:lang w:eastAsia="nb-NO"/>
        </w:rPr>
        <w:t xml:space="preserve"> </w:t>
      </w:r>
      <w:r w:rsidRPr="005913F1">
        <w:rPr>
          <w:color w:val="1A1712"/>
          <w:lang w:eastAsia="nb-NO"/>
        </w:rPr>
        <w:t>Ta høyde for følelsesmessige reaksjoner hos foresatte og elev. Bekreft og anerkjenn følelsene uten å gå i forsvar.</w:t>
      </w:r>
      <w:r>
        <w:rPr>
          <w:color w:val="1A1712"/>
          <w:lang w:eastAsia="nb-NO"/>
        </w:rPr>
        <w:t xml:space="preserve"> Vurder om </w:t>
      </w:r>
      <w:proofErr w:type="spellStart"/>
      <w:r>
        <w:rPr>
          <w:color w:val="1A1712"/>
          <w:lang w:eastAsia="nb-NO"/>
        </w:rPr>
        <w:t>UngdomsLOS</w:t>
      </w:r>
      <w:proofErr w:type="spellEnd"/>
      <w:r>
        <w:rPr>
          <w:color w:val="1A1712"/>
          <w:lang w:eastAsia="nb-NO"/>
        </w:rPr>
        <w:t xml:space="preserve"> skal delta i samtalen.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Samtalens start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Start med å informere om at et av formålene med samtalen er å dele skolens bekymring for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elevens skolefravær.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Gi en konkret tilbakemelding på omfanget av fraværet. Informer om at skolen har rutiner for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oppfølging av alvorlig skolefravær og at dette innebærer at det gis informasjon til skolens ledelse,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samt at det gjennomføres en samtale med målsetting om å komme frem til tiltak som vil gi en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normal tilstedeværelse.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Informer om at skolen har ansvar for at elever har en god og trygg skolehverdag og at foresatte har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ansvar for at eleven kommer til skolen. Elever har opplæringsplikt, og foresatte har ansvar for at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skolen får gitt opplæring.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 xml:space="preserve">• Det kan være nyttig å vise foresatte </w:t>
      </w:r>
      <w:r>
        <w:rPr>
          <w:color w:val="1A1712"/>
          <w:lang w:eastAsia="nb-NO"/>
        </w:rPr>
        <w:t xml:space="preserve">fraværsveilederen og eventuelt gi dem et </w:t>
      </w:r>
      <w:r w:rsidRPr="005913F1">
        <w:rPr>
          <w:color w:val="1A1712"/>
          <w:lang w:eastAsia="nb-NO"/>
        </w:rPr>
        <w:t>eksemplar eller brosjyren som følger veilederen.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Forslag til spørsmål: Eleven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Hvordan trives du på skolen og på fritiden?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Har du venner på skolen? Hva liker du å gjøre på fritiden?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Er det noe du opplever som vanskelig eller ubehagelig på skolen? Er det spesie</w:t>
      </w:r>
      <w:r>
        <w:rPr>
          <w:color w:val="1A1712"/>
          <w:lang w:eastAsia="nb-NO"/>
        </w:rPr>
        <w:t xml:space="preserve">lle fag du liker/ikke </w:t>
      </w:r>
      <w:r w:rsidRPr="005913F1">
        <w:rPr>
          <w:color w:val="1A1712"/>
          <w:lang w:eastAsia="nb-NO"/>
        </w:rPr>
        <w:t>liker? Hvordan opplever du prøver? Hvordan går det med lekser?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Er det noen lærere eller andre voksne på skolen som du har et godt/ikke godt forhold til?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Blir du plaget eller mobbet på skolen, i friminuttene, på skoleveien eller i fritiden?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Hva gjør du når du ikke er på skolen?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Hvordan kunne du ønske at skoledagen din var?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Forslag til spørsmål: Foresatte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Hvordan opplever du/dere at barnet trives på skolen/fritiden?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Opplever du/dere at det er spesielle årsaker til at barnet ikke er på skolen?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Kan det være forhold på skolen som gjør at barnet har fravær?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Kan det være forhold utenfor skolen som gjør at barnet har fravær?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Er det helsemessige årsaker til at barnet er borte fra skolen?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Hva gjør eleven når han/hun er hjemme fra skolen?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Hvordan er elevens morgenrutiner? Kveldsrutiner?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Kartlegg foresattes behov for støtte: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Er det noe du/dere som foresatte har behov for hjelp til? Hvem kan hjelpe?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Hva tenker du/dere at skolen kan gjøre for at barnet skal komme på skolen?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Samtalens avslutning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Gi en kort oppsummering av samtalen. Avtal veien videre.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Avklar tydelige rammer for videre kontakt: avklar hyppighet for kontakt, bli enige om bruk av mail/</w:t>
      </w:r>
      <w:proofErr w:type="spellStart"/>
      <w:r w:rsidRPr="005913F1">
        <w:rPr>
          <w:color w:val="1A1712"/>
          <w:lang w:eastAsia="nb-NO"/>
        </w:rPr>
        <w:t>sms</w:t>
      </w:r>
      <w:proofErr w:type="spellEnd"/>
      <w:r w:rsidRPr="005913F1">
        <w:rPr>
          <w:color w:val="1A1712"/>
          <w:lang w:eastAsia="nb-NO"/>
        </w:rPr>
        <w:t>/telefontid.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Dersom årsakene til fraværet har kommet tydelig frem kan samarbeidsavtalen allerede nå brukes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til å utarbeide og avtale konkrete tiltak. Dersom samarbeidsavtalen fylles ut og tiltak iverksettes, skal et evalueringsmøte avholdes innen tre uker.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Dersom det er behov for ytterligere kartlegging eller det ikke er tydelig hvilke tiltak som bør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iverksettes, avtales et nytt møte innen en uke. Ledelsen skal være representert.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b/>
          <w:bCs/>
          <w:color w:val="1A1712"/>
          <w:lang w:eastAsia="nb-NO"/>
        </w:rPr>
      </w:pPr>
      <w:r w:rsidRPr="005913F1">
        <w:rPr>
          <w:b/>
          <w:bCs/>
          <w:color w:val="1A1712"/>
          <w:lang w:eastAsia="nb-NO"/>
        </w:rPr>
        <w:t>Etter samtalen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Har du gjort deg noen tanker om hvilke faktorer som kan være utløsende og opprettholdende for problematikken?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Er det behov for å drøfte saken anonymt med PPT og/eller barnevern (avtale «Åpen tid»)?</w:t>
      </w:r>
    </w:p>
    <w:p w:rsidR="005C037A" w:rsidRPr="005913F1" w:rsidRDefault="005C037A" w:rsidP="005C037A">
      <w:pPr>
        <w:suppressAutoHyphens w:val="0"/>
        <w:autoSpaceDE w:val="0"/>
        <w:autoSpaceDN w:val="0"/>
        <w:adjustRightInd w:val="0"/>
        <w:rPr>
          <w:color w:val="1A1712"/>
          <w:lang w:eastAsia="nb-NO"/>
        </w:rPr>
      </w:pPr>
      <w:r w:rsidRPr="005913F1">
        <w:rPr>
          <w:color w:val="1A1712"/>
          <w:lang w:eastAsia="nb-NO"/>
        </w:rPr>
        <w:t>• Gjør en vurdering om det er nødvendig med bekymringsmelding til barneverntjenesten. Er du i tvil kan du ringe barneverntjenesten og drøfte saken anonymt.</w:t>
      </w:r>
    </w:p>
    <w:p w:rsidR="005C037A" w:rsidRPr="00AE06F4" w:rsidRDefault="005C037A" w:rsidP="005C037A">
      <w:pPr>
        <w:pStyle w:val="Default"/>
        <w:rPr>
          <w:rFonts w:ascii="Times New Roman" w:hAnsi="Times New Roman" w:cs="Times New Roman"/>
          <w:bCs/>
          <w:iCs/>
        </w:rPr>
      </w:pPr>
      <w:r w:rsidRPr="005913F1">
        <w:rPr>
          <w:rFonts w:ascii="Times New Roman" w:hAnsi="Times New Roman" w:cs="Times New Roman"/>
          <w:color w:val="1A1712"/>
          <w:lang w:eastAsia="nb-NO"/>
        </w:rPr>
        <w:t>• Skriv referat og send kopi til foresatte.</w:t>
      </w:r>
      <w:r w:rsidRPr="005913F1">
        <w:rPr>
          <w:rFonts w:ascii="Times New Roman" w:hAnsi="Times New Roman" w:cs="Times New Roman"/>
          <w:b/>
          <w:bCs/>
        </w:rPr>
        <w:br/>
      </w:r>
      <w:r w:rsidRPr="005913F1">
        <w:rPr>
          <w:rFonts w:ascii="Times New Roman" w:hAnsi="Times New Roman" w:cs="Times New Roman"/>
          <w:b/>
          <w:bCs/>
        </w:rPr>
        <w:br/>
      </w:r>
      <w:proofErr w:type="spellStart"/>
      <w:r w:rsidRPr="00AE06F4">
        <w:rPr>
          <w:bCs/>
          <w:i/>
          <w:color w:val="1A1712"/>
          <w:lang w:eastAsia="nb-NO"/>
        </w:rPr>
        <w:t>ref</w:t>
      </w:r>
      <w:proofErr w:type="spellEnd"/>
      <w:r w:rsidRPr="00AE06F4">
        <w:rPr>
          <w:rFonts w:ascii="Times New Roman" w:hAnsi="Times New Roman" w:cs="Times New Roman"/>
          <w:bCs/>
          <w:i/>
          <w:color w:val="1A1712"/>
          <w:lang w:eastAsia="nb-NO"/>
        </w:rPr>
        <w:t xml:space="preserve">: Nittedal kommune: </w:t>
      </w:r>
      <w:r w:rsidRPr="00AE06F4">
        <w:rPr>
          <w:rFonts w:ascii="Times New Roman" w:hAnsi="Times New Roman" w:cs="Times New Roman"/>
          <w:bCs/>
          <w:i/>
          <w:iCs/>
          <w:color w:val="1A1712"/>
          <w:lang w:eastAsia="nb-NO"/>
        </w:rPr>
        <w:t>Alvorlig skolefravær-Veileder for forebygging og oppfølging</w:t>
      </w:r>
    </w:p>
    <w:p w:rsidR="00144CF2" w:rsidRDefault="00144CF2">
      <w:bookmarkStart w:id="1" w:name="_GoBack"/>
      <w:bookmarkEnd w:id="1"/>
    </w:p>
    <w:sectPr w:rsidR="00144C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7A" w:rsidRDefault="005C037A" w:rsidP="005C037A">
      <w:r>
        <w:separator/>
      </w:r>
    </w:p>
  </w:endnote>
  <w:endnote w:type="continuationSeparator" w:id="0">
    <w:p w:rsidR="005C037A" w:rsidRDefault="005C037A" w:rsidP="005C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7A" w:rsidRDefault="005C037A" w:rsidP="005C037A">
      <w:r>
        <w:separator/>
      </w:r>
    </w:p>
  </w:footnote>
  <w:footnote w:type="continuationSeparator" w:id="0">
    <w:p w:rsidR="005C037A" w:rsidRDefault="005C037A" w:rsidP="005C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37A" w:rsidRDefault="005C037A">
    <w:pPr>
      <w:pStyle w:val="Topptekst"/>
    </w:pPr>
    <w:r>
      <w:t>Fravær i barnehager og skoler i Rælingen kommune-en praktisk og faglig veileder</w:t>
    </w:r>
  </w:p>
  <w:p w:rsidR="005C037A" w:rsidRDefault="005C037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7A"/>
    <w:rsid w:val="00144CF2"/>
    <w:rsid w:val="005C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602A"/>
  <w15:chartTrackingRefBased/>
  <w15:docId w15:val="{A81C9229-6B65-49FD-8BA2-E98516D4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3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5C03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C03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Default">
    <w:name w:val="Default"/>
    <w:basedOn w:val="Normal"/>
    <w:uiPriority w:val="99"/>
    <w:rsid w:val="005C037A"/>
    <w:pPr>
      <w:autoSpaceDE w:val="0"/>
    </w:pPr>
    <w:rPr>
      <w:rFonts w:ascii="Calibri" w:hAnsi="Calibri" w:cs="Calibri"/>
      <w:color w:val="000000"/>
      <w:lang w:eastAsia="hi-IN" w:bidi="hi-IN"/>
    </w:rPr>
  </w:style>
  <w:style w:type="paragraph" w:styleId="Topptekst">
    <w:name w:val="header"/>
    <w:basedOn w:val="Normal"/>
    <w:link w:val="TopptekstTegn"/>
    <w:uiPriority w:val="99"/>
    <w:unhideWhenUsed/>
    <w:rsid w:val="005C03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C03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nntekst">
    <w:name w:val="footer"/>
    <w:basedOn w:val="Normal"/>
    <w:link w:val="BunntekstTegn"/>
    <w:uiPriority w:val="99"/>
    <w:unhideWhenUsed/>
    <w:rsid w:val="005C03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03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3265</Characters>
  <Application>Microsoft Office Word</Application>
  <DocSecurity>0</DocSecurity>
  <Lines>27</Lines>
  <Paragraphs>7</Paragraphs>
  <ScaleCrop>false</ScaleCrop>
  <Company>Øyeren IKT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 Belsom</dc:creator>
  <cp:keywords/>
  <dc:description/>
  <cp:lastModifiedBy>Brynhild Belsom</cp:lastModifiedBy>
  <cp:revision>1</cp:revision>
  <dcterms:created xsi:type="dcterms:W3CDTF">2017-06-27T07:19:00Z</dcterms:created>
  <dcterms:modified xsi:type="dcterms:W3CDTF">2017-06-27T07:20:00Z</dcterms:modified>
</cp:coreProperties>
</file>